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02" w:rsidRPr="003E3902" w:rsidRDefault="003E3902" w:rsidP="003E3902">
      <w:pPr>
        <w:rPr>
          <w:rFonts w:asciiTheme="minorHAnsi" w:hAnsiTheme="minorHAnsi" w:cstheme="minorHAnsi"/>
          <w:color w:val="BFBFBF" w:themeColor="background1" w:themeShade="BF"/>
          <w:spacing w:val="20"/>
        </w:rPr>
      </w:pPr>
      <w:bookmarkStart w:id="0" w:name="_GoBack"/>
      <w:bookmarkEnd w:id="0"/>
      <w:r w:rsidRPr="003E3902">
        <w:rPr>
          <w:rFonts w:asciiTheme="minorHAnsi" w:hAnsiTheme="minorHAnsi" w:cstheme="minorHAnsi"/>
          <w:noProof/>
          <w:color w:val="BFBFBF" w:themeColor="background1" w:themeShade="BF"/>
          <w:spacing w:val="20"/>
        </w:rPr>
        <w:drawing>
          <wp:anchor distT="0" distB="0" distL="114300" distR="114300" simplePos="0" relativeHeight="251661824" behindDoc="0" locked="0" layoutInCell="1" allowOverlap="1" wp14:anchorId="3D8B7A37" wp14:editId="2ADC54EB">
            <wp:simplePos x="0" y="0"/>
            <wp:positionH relativeFrom="column">
              <wp:posOffset>2983436</wp:posOffset>
            </wp:positionH>
            <wp:positionV relativeFrom="paragraph">
              <wp:posOffset>-248285</wp:posOffset>
            </wp:positionV>
            <wp:extent cx="3338623" cy="11791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Z-Logo_mit-Kopf-links_CMYK.jpg"/>
                    <pic:cNvPicPr/>
                  </pic:nvPicPr>
                  <pic:blipFill rotWithShape="1">
                    <a:blip r:embed="rId9" cstate="print">
                      <a:extLst>
                        <a:ext uri="{28A0092B-C50C-407E-A947-70E740481C1C}">
                          <a14:useLocalDpi xmlns:a14="http://schemas.microsoft.com/office/drawing/2010/main" val="0"/>
                        </a:ext>
                      </a:extLst>
                    </a:blip>
                    <a:srcRect r="7251"/>
                    <a:stretch/>
                  </pic:blipFill>
                  <pic:spPr bwMode="auto">
                    <a:xfrm>
                      <a:off x="0" y="0"/>
                      <a:ext cx="3338623" cy="1179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A12DC" w:rsidRPr="003E3902" w:rsidRDefault="000A12DC" w:rsidP="003E3902">
      <w:pPr>
        <w:spacing w:line="360" w:lineRule="auto"/>
        <w:rPr>
          <w:rFonts w:asciiTheme="minorHAnsi" w:hAnsiTheme="minorHAnsi" w:cstheme="minorHAnsi"/>
          <w:b/>
          <w:color w:val="BFBFBF" w:themeColor="background1" w:themeShade="BF"/>
          <w:spacing w:val="20"/>
          <w:sz w:val="32"/>
          <w:szCs w:val="32"/>
        </w:rPr>
      </w:pPr>
      <w:r w:rsidRPr="003E3902">
        <w:rPr>
          <w:rFonts w:asciiTheme="minorHAnsi" w:hAnsiTheme="minorHAnsi" w:cstheme="minorHAnsi"/>
          <w:b/>
          <w:color w:val="BFBFBF" w:themeColor="background1" w:themeShade="BF"/>
          <w:spacing w:val="20"/>
          <w:sz w:val="32"/>
          <w:szCs w:val="32"/>
        </w:rPr>
        <w:t>Abteilung Realschule</w:t>
      </w:r>
    </w:p>
    <w:p w:rsidR="00AF65AE" w:rsidRPr="003E3902" w:rsidRDefault="00AF65AE" w:rsidP="00AF65AE">
      <w:pPr>
        <w:pStyle w:val="Titel"/>
        <w:jc w:val="left"/>
        <w:rPr>
          <w:rFonts w:ascii="Arial" w:hAnsi="Arial"/>
          <w:b/>
          <w:sz w:val="32"/>
          <w:szCs w:val="32"/>
        </w:rPr>
      </w:pPr>
    </w:p>
    <w:p w:rsidR="00AF65AE" w:rsidRPr="003E3902" w:rsidRDefault="00AF65AE" w:rsidP="00AF65AE">
      <w:pPr>
        <w:pStyle w:val="Titel"/>
        <w:jc w:val="left"/>
        <w:rPr>
          <w:rFonts w:ascii="Arial" w:hAnsi="Arial"/>
          <w:b/>
          <w:sz w:val="32"/>
          <w:szCs w:val="32"/>
        </w:rPr>
      </w:pPr>
    </w:p>
    <w:p w:rsidR="00746310" w:rsidRDefault="00746310" w:rsidP="00746310">
      <w:pPr>
        <w:spacing w:line="480" w:lineRule="auto"/>
      </w:pPr>
      <w:r>
        <w:rPr>
          <w:b/>
          <w:sz w:val="36"/>
        </w:rPr>
        <w:t>W</w:t>
      </w:r>
      <w:r>
        <w:t xml:space="preserve">irtschaft </w:t>
      </w:r>
      <w:r>
        <w:rPr>
          <w:b/>
          <w:sz w:val="36"/>
        </w:rPr>
        <w:t>B</w:t>
      </w:r>
      <w:r>
        <w:t xml:space="preserve">erufs- und </w:t>
      </w:r>
      <w:r w:rsidRPr="00D061E6">
        <w:rPr>
          <w:b/>
          <w:sz w:val="36"/>
        </w:rPr>
        <w:t xml:space="preserve"> </w:t>
      </w:r>
      <w:r w:rsidRPr="005F636C">
        <w:rPr>
          <w:b/>
          <w:sz w:val="36"/>
        </w:rPr>
        <w:t>S</w:t>
      </w:r>
      <w:r>
        <w:t xml:space="preserve">tudienorientierung   –   </w:t>
      </w:r>
      <w:r>
        <w:rPr>
          <w:b/>
          <w:sz w:val="36"/>
        </w:rPr>
        <w:t xml:space="preserve">W B </w:t>
      </w:r>
      <w:r w:rsidRPr="005F636C">
        <w:rPr>
          <w:b/>
          <w:sz w:val="36"/>
        </w:rPr>
        <w:t>S</w:t>
      </w:r>
    </w:p>
    <w:p w:rsidR="00746310" w:rsidRDefault="00746310" w:rsidP="00746310">
      <w:r>
        <w:t xml:space="preserve">Berufserkundung der </w:t>
      </w:r>
      <w:r w:rsidRPr="00871201">
        <w:t>Realschülerinnen und Realsch</w:t>
      </w:r>
      <w:r w:rsidR="00871201" w:rsidRPr="00871201">
        <w:t>üler</w:t>
      </w:r>
    </w:p>
    <w:p w:rsidR="00746310" w:rsidRDefault="00746310" w:rsidP="00746310">
      <w:r>
        <w:t>im Rahmen von WBS</w:t>
      </w:r>
    </w:p>
    <w:p w:rsidR="00746310" w:rsidRDefault="00746310" w:rsidP="00746310"/>
    <w:p w:rsidR="00746310" w:rsidRPr="003F6CDA" w:rsidRDefault="00746310" w:rsidP="00746310">
      <w:pPr>
        <w:jc w:val="right"/>
        <w:rPr>
          <w:sz w:val="22"/>
        </w:rPr>
      </w:pPr>
      <w:proofErr w:type="spellStart"/>
      <w:r w:rsidRPr="003F6CDA">
        <w:rPr>
          <w:sz w:val="22"/>
        </w:rPr>
        <w:t>Ubstadt</w:t>
      </w:r>
      <w:proofErr w:type="spellEnd"/>
      <w:r w:rsidRPr="003F6CDA">
        <w:rPr>
          <w:sz w:val="22"/>
        </w:rPr>
        <w:t xml:space="preserve">-Weiher, den </w:t>
      </w:r>
      <w:r w:rsidR="00FC1519">
        <w:rPr>
          <w:sz w:val="22"/>
        </w:rPr>
        <w:t>2</w:t>
      </w:r>
      <w:r w:rsidR="002C005B">
        <w:rPr>
          <w:sz w:val="22"/>
        </w:rPr>
        <w:t>5</w:t>
      </w:r>
      <w:r w:rsidR="00ED0DC6">
        <w:rPr>
          <w:sz w:val="22"/>
        </w:rPr>
        <w:t>. September 2019</w:t>
      </w:r>
    </w:p>
    <w:p w:rsidR="00746310" w:rsidRPr="003F6CDA" w:rsidRDefault="00746310" w:rsidP="00746310">
      <w:pPr>
        <w:rPr>
          <w:sz w:val="22"/>
        </w:rPr>
      </w:pPr>
      <w:r w:rsidRPr="003F6CDA">
        <w:rPr>
          <w:sz w:val="22"/>
        </w:rPr>
        <w:t>Sehr geehrte Damen und Herren,</w:t>
      </w:r>
    </w:p>
    <w:p w:rsidR="00746310" w:rsidRPr="003F6CDA" w:rsidRDefault="00746310" w:rsidP="00746310">
      <w:pPr>
        <w:rPr>
          <w:sz w:val="22"/>
        </w:rPr>
      </w:pPr>
    </w:p>
    <w:p w:rsidR="00746310" w:rsidRPr="003F6CDA" w:rsidRDefault="00746310" w:rsidP="003F6CDA">
      <w:pPr>
        <w:jc w:val="both"/>
        <w:rPr>
          <w:sz w:val="22"/>
        </w:rPr>
      </w:pPr>
      <w:r w:rsidRPr="003F6CDA">
        <w:rPr>
          <w:sz w:val="22"/>
        </w:rPr>
        <w:t>die Berufliche Orientierung ist ein wichtiger Baustein an unserer Schule und ist uns ein großes Anliegen.</w:t>
      </w:r>
      <w:r w:rsidR="00223613">
        <w:rPr>
          <w:sz w:val="22"/>
        </w:rPr>
        <w:t xml:space="preserve"> </w:t>
      </w:r>
      <w:r w:rsidRPr="003F6CDA">
        <w:rPr>
          <w:sz w:val="22"/>
        </w:rPr>
        <w:t>Ein wesentlicher Bestandteil bei dem Prozess der Berufs- und Studienorientierung ist nach wie vor die Erkundung eines Beruf</w:t>
      </w:r>
      <w:r w:rsidR="0004293D" w:rsidRPr="003F6CDA">
        <w:rPr>
          <w:sz w:val="22"/>
        </w:rPr>
        <w:t>e</w:t>
      </w:r>
      <w:r w:rsidRPr="003F6CDA">
        <w:rPr>
          <w:sz w:val="22"/>
        </w:rPr>
        <w:t xml:space="preserve">s im Rahmen eines Praktikums. </w:t>
      </w:r>
    </w:p>
    <w:p w:rsidR="00746310" w:rsidRPr="003F6CDA" w:rsidRDefault="00746310" w:rsidP="00746310">
      <w:pPr>
        <w:rPr>
          <w:sz w:val="22"/>
        </w:rPr>
      </w:pPr>
    </w:p>
    <w:p w:rsidR="00746310" w:rsidRPr="003F6CDA" w:rsidRDefault="00746310" w:rsidP="00746310">
      <w:pPr>
        <w:jc w:val="center"/>
        <w:rPr>
          <w:b/>
          <w:bCs/>
          <w:sz w:val="22"/>
        </w:rPr>
      </w:pPr>
      <w:r w:rsidRPr="003F6CDA">
        <w:rPr>
          <w:b/>
          <w:bCs/>
          <w:sz w:val="22"/>
        </w:rPr>
        <w:t xml:space="preserve">Praktikumszeitraum für die </w:t>
      </w:r>
      <w:r w:rsidRPr="003F6CDA">
        <w:rPr>
          <w:b/>
          <w:bCs/>
          <w:sz w:val="22"/>
          <w:u w:val="single"/>
        </w:rPr>
        <w:t>8. Klassen</w:t>
      </w:r>
      <w:r w:rsidRPr="003F6CDA">
        <w:rPr>
          <w:b/>
          <w:bCs/>
          <w:sz w:val="22"/>
        </w:rPr>
        <w:t xml:space="preserve"> ist der </w:t>
      </w:r>
      <w:r w:rsidR="00223613">
        <w:rPr>
          <w:b/>
          <w:bCs/>
          <w:sz w:val="22"/>
          <w:u w:val="single"/>
        </w:rPr>
        <w:t>20. bis 24. Juli 2020</w:t>
      </w:r>
    </w:p>
    <w:p w:rsidR="00746310" w:rsidRPr="003F6CDA" w:rsidRDefault="00746310" w:rsidP="00746310">
      <w:pPr>
        <w:rPr>
          <w:sz w:val="22"/>
        </w:rPr>
      </w:pPr>
    </w:p>
    <w:p w:rsidR="00746310" w:rsidRPr="003F6CDA" w:rsidRDefault="00746310" w:rsidP="003F6CDA">
      <w:pPr>
        <w:jc w:val="both"/>
        <w:rPr>
          <w:sz w:val="22"/>
        </w:rPr>
      </w:pPr>
      <w:r w:rsidRPr="003F6CDA">
        <w:rPr>
          <w:sz w:val="22"/>
        </w:rPr>
        <w:t xml:space="preserve">Unsere Schule hat die Zielvorstellung, dass jede/r Schüler/in Erfahrungen in </w:t>
      </w:r>
      <w:r w:rsidRPr="003F6CDA">
        <w:rPr>
          <w:b/>
          <w:sz w:val="22"/>
        </w:rPr>
        <w:t>zwei aus drei</w:t>
      </w:r>
      <w:r w:rsidRPr="003F6CDA">
        <w:rPr>
          <w:sz w:val="22"/>
        </w:rPr>
        <w:t xml:space="preserve"> Berufsfeldern sammeln sollte. Konkret heißt dies, dass von den drei Berufsfeldern</w:t>
      </w:r>
    </w:p>
    <w:p w:rsidR="00746310" w:rsidRPr="003F6CDA" w:rsidRDefault="00746310" w:rsidP="00746310">
      <w:pPr>
        <w:rPr>
          <w:sz w:val="8"/>
        </w:rPr>
      </w:pPr>
    </w:p>
    <w:p w:rsidR="00746310" w:rsidRPr="003F6CDA" w:rsidRDefault="00746310" w:rsidP="003F6CDA">
      <w:pPr>
        <w:pStyle w:val="Listenabsatz"/>
        <w:numPr>
          <w:ilvl w:val="0"/>
          <w:numId w:val="5"/>
        </w:numPr>
        <w:rPr>
          <w:b/>
          <w:sz w:val="22"/>
        </w:rPr>
      </w:pPr>
      <w:r w:rsidRPr="003F6CDA">
        <w:rPr>
          <w:b/>
          <w:sz w:val="22"/>
        </w:rPr>
        <w:t>Industrie/ Handwerk/ Technische Berufe</w:t>
      </w:r>
    </w:p>
    <w:p w:rsidR="00746310" w:rsidRPr="003F6CDA" w:rsidRDefault="00746310" w:rsidP="003F6CDA">
      <w:pPr>
        <w:pStyle w:val="Listenabsatz"/>
        <w:numPr>
          <w:ilvl w:val="0"/>
          <w:numId w:val="5"/>
        </w:numPr>
        <w:rPr>
          <w:b/>
          <w:sz w:val="22"/>
        </w:rPr>
      </w:pPr>
      <w:r w:rsidRPr="003F6CDA">
        <w:rPr>
          <w:b/>
          <w:sz w:val="22"/>
        </w:rPr>
        <w:t>Kaufmännische/ Berufe mit hohem Büro/PC-Anteil sowie</w:t>
      </w:r>
    </w:p>
    <w:p w:rsidR="00FC1519" w:rsidRDefault="00746310" w:rsidP="00FC1519">
      <w:pPr>
        <w:pStyle w:val="Listenabsatz"/>
        <w:numPr>
          <w:ilvl w:val="0"/>
          <w:numId w:val="5"/>
        </w:numPr>
        <w:rPr>
          <w:b/>
          <w:sz w:val="22"/>
        </w:rPr>
      </w:pPr>
      <w:r w:rsidRPr="003F6CDA">
        <w:rPr>
          <w:b/>
          <w:sz w:val="22"/>
        </w:rPr>
        <w:t>Soziale/ Pflegende Berufe/ Erzieherische Berufe</w:t>
      </w:r>
    </w:p>
    <w:p w:rsidR="00FC1519" w:rsidRPr="00FC1519" w:rsidRDefault="00FC1519" w:rsidP="00FC1519">
      <w:pPr>
        <w:rPr>
          <w:b/>
          <w:sz w:val="22"/>
        </w:rPr>
      </w:pPr>
    </w:p>
    <w:p w:rsidR="00FC1519" w:rsidRPr="003F6CDA" w:rsidRDefault="00FC1519" w:rsidP="00FC1519">
      <w:pPr>
        <w:jc w:val="both"/>
        <w:rPr>
          <w:sz w:val="22"/>
        </w:rPr>
      </w:pPr>
      <w:r w:rsidRPr="003F6CDA">
        <w:rPr>
          <w:sz w:val="22"/>
        </w:rPr>
        <w:t xml:space="preserve">der oder die Schüler/in zwei Bereiche erkundet haben sollte – je einen in Klasse 8 und einen anderen Bereich in einem weiteren Praktikum in Klasse 9. </w:t>
      </w:r>
    </w:p>
    <w:p w:rsidR="00746310" w:rsidRPr="003F6CDA" w:rsidRDefault="00746310" w:rsidP="00746310">
      <w:pPr>
        <w:rPr>
          <w:b/>
          <w:sz w:val="22"/>
        </w:rPr>
      </w:pPr>
    </w:p>
    <w:p w:rsidR="00223613" w:rsidRPr="00223613" w:rsidRDefault="00223613" w:rsidP="00D30B31">
      <w:pPr>
        <w:tabs>
          <w:tab w:val="center" w:pos="6161"/>
        </w:tabs>
        <w:spacing w:after="23" w:line="267" w:lineRule="auto"/>
        <w:ind w:left="-15"/>
        <w:jc w:val="both"/>
        <w:rPr>
          <w:noProof/>
          <w:sz w:val="22"/>
          <w:szCs w:val="22"/>
        </w:rPr>
      </w:pPr>
      <w:r w:rsidRPr="00223613">
        <w:rPr>
          <w:noProof/>
          <w:sz w:val="22"/>
          <w:szCs w:val="22"/>
        </w:rPr>
        <w:t>Wir möchten Ihnen auf diesem Weg wichtige Hinweise für die Durchführung von Praktika im Rahmen der beruflichen Orientierung geben:</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Mit dem Praktikum sollen die Schülerinnen und Schüler einen Einblick in die Arbeitswelt erhalten, der ihnen bei der Wahl eines geeigneten Ausbildungsberufes beziehungsweise Studienfeldes hilft. Es sollte durch das Praktikum ermöglicht werden, die grundlegenden Tätigkeiten, Aufgaben und Anforderungen des entsprechenden Berufs- beziehungsweise Studienfeldes kennenzulernen und durch die praktische Auseinandersetzung und Mitarbeit Erfahrungen zu machen, die ihre berufliche Orientierung unterstützt.</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 xml:space="preserve">Es ist sicherzustellen, dass Schülerinnen und Schüler nicht mit gefährlichen Arbeiten im Sinne des § 22 JArbSchG oder sonstigen Tätigkeiten, die mit einer </w:t>
      </w:r>
      <w:r w:rsidR="00871201" w:rsidRPr="00871201">
        <w:rPr>
          <w:noProof/>
          <w:sz w:val="22"/>
          <w:szCs w:val="22"/>
        </w:rPr>
        <w:t>n</w:t>
      </w:r>
      <w:r w:rsidRPr="00871201">
        <w:rPr>
          <w:noProof/>
          <w:sz w:val="22"/>
          <w:szCs w:val="22"/>
        </w:rPr>
        <w:t>icht nur</w:t>
      </w:r>
      <w:r w:rsidRPr="00223613">
        <w:rPr>
          <w:noProof/>
          <w:sz w:val="22"/>
          <w:szCs w:val="22"/>
        </w:rPr>
        <w:t xml:space="preserve"> unerheblichen Gesundheitsgefahr verbunden sind (beispielsweise Tätigkeiten mit Sturzgefahr aus großer Höhe, mit Verschüttungs- oder Erstickungsgefahren</w:t>
      </w:r>
      <w:r w:rsidRPr="00871201">
        <w:rPr>
          <w:noProof/>
          <w:sz w:val="22"/>
          <w:szCs w:val="22"/>
        </w:rPr>
        <w:t>), b</w:t>
      </w:r>
      <w:r w:rsidRPr="00223613">
        <w:rPr>
          <w:noProof/>
          <w:sz w:val="22"/>
          <w:szCs w:val="22"/>
        </w:rPr>
        <w:t>eschäftigt werden. Soweit erforderlich ist für die einzelne Schülerin beziehungsweise den Schüler eine Belehrung gemäß §§ 35, 43 Infektionsschutzgesetz sicherzustellen.</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Für die Betreuung des Praktikums wird von der Schule eine verantwortliche Lehrkraft benannt, die Kontakt mit Ihnen aufnehmen wird und während des Praktikums von Ihnen und den Schülerinnen und Schülern kontaktiert werden kann. Die Lehrkraft wird die Schülerinnen und Schüler nach Möglichkeit auch vor Ort besuchen. Die Ihnen zur Durchführung des Praktikums übermittelten personenbezogenen Daten der Schülerin bzw. des Schülers dürfen nur zur Erfüllung dieser Aufgabe verarbeitet werden und sind vorbehaltlich gesetzlicher oder vertraglicher Bestimmungen nach der Zweckerfüllung zu löschen oder zu vernichten.</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Das Praktikum ist eine schulische Veranstaltung. Um die Aufsichtspflicht zu gewährleisten, ist von Ihnen eine verantwortliche Person zu benennen (Praktikumsbetreuerin beziehungsweise Praktikumsbetreuer), die die Erfüllung der betrieblichen Aufsichtspflicht im Rahmen des Praktikums gewährleistet. Diese Person nimmt dabei zugleich auch die schulische Aufsichtspflicht wahr, da diese durch die verantwortliche Lehrkraft aufgrund der besonderen Verhältnisse nicht ausgeübt werden kann.</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lastRenderedPageBreak/>
        <w:t>Schülerinnen und Schüler, die bei Ihnen ein schulisch genehmigtes Praktikum ableisten, stehen unter dem Schutz der gesetzlichen Unfallversicherung. Im Falle eines Gesundheitsschadens übernimmt der Versicherungsträger die Kosten nach Maßgabe der gesetzlichen Bestimmungen.</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Die Erziehungsberechtigten werden vor Beginn des Praktikums von unserer Schule informiert, dass eine Haftpflichtversicherung erforderlich ist, die das Risiko möglicher Haftpflichtschäden während des Praktikums übernimmt.</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Die Schülerin beziehungsweise der Schüler hat Ihnen während des Praktikums Erkrankungen und Versäumnisse umgehend zu melden.</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Wenn Ihre Einrichtung einen Betriebs- und Personalrat, eine Jugend- und Ausbildungsvertretung oder gegebenenfalls eine sonstige Mitarbeitervertretung hat, sollte deren Mitwirkungsmöglichkeiten geprüft werden.</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Eine Vergütung schulisch genehmigter Praktika ist nicht statthaft. Eine Aufwandsentschädigung in geringer Höhe, insbesondere zur Deckung erforderlicher Fahrt- oder Reisekosten, ist zulässig.</w:t>
      </w:r>
    </w:p>
    <w:p w:rsidR="00223613" w:rsidRPr="00223613" w:rsidRDefault="00223613" w:rsidP="00223613">
      <w:pPr>
        <w:pStyle w:val="Listenabsatz"/>
        <w:numPr>
          <w:ilvl w:val="0"/>
          <w:numId w:val="6"/>
        </w:numPr>
        <w:tabs>
          <w:tab w:val="center" w:pos="6161"/>
        </w:tabs>
        <w:spacing w:after="23" w:line="267" w:lineRule="auto"/>
        <w:jc w:val="both"/>
        <w:rPr>
          <w:noProof/>
          <w:sz w:val="22"/>
          <w:szCs w:val="22"/>
        </w:rPr>
      </w:pPr>
      <w:r w:rsidRPr="00223613">
        <w:rPr>
          <w:noProof/>
          <w:sz w:val="22"/>
          <w:szCs w:val="22"/>
        </w:rPr>
        <w:t>Die Schülerinnen und Schüler erhalten von der Schule die Aufgabe, ihre Erfahrungen im Praktikum in geeigneter Weise zu dokumentieren und auszuwerten.</w:t>
      </w:r>
    </w:p>
    <w:p w:rsidR="00223613" w:rsidRPr="00223613" w:rsidRDefault="00223613" w:rsidP="00223613">
      <w:pPr>
        <w:pStyle w:val="Listenabsatz"/>
        <w:tabs>
          <w:tab w:val="center" w:pos="6161"/>
        </w:tabs>
        <w:spacing w:after="23" w:line="267" w:lineRule="auto"/>
        <w:ind w:left="705"/>
        <w:rPr>
          <w:noProof/>
          <w:sz w:val="22"/>
          <w:szCs w:val="22"/>
        </w:rPr>
      </w:pPr>
    </w:p>
    <w:p w:rsidR="00223613" w:rsidRPr="00223613" w:rsidRDefault="00223613" w:rsidP="00223613">
      <w:pPr>
        <w:tabs>
          <w:tab w:val="center" w:pos="6161"/>
        </w:tabs>
        <w:spacing w:after="23" w:line="267" w:lineRule="auto"/>
        <w:ind w:left="-15"/>
        <w:rPr>
          <w:noProof/>
          <w:sz w:val="22"/>
          <w:szCs w:val="22"/>
        </w:rPr>
      </w:pPr>
      <w:r w:rsidRPr="00223613">
        <w:rPr>
          <w:noProof/>
          <w:sz w:val="22"/>
          <w:szCs w:val="22"/>
        </w:rPr>
        <w:t>Für Ihre Unterstützung unserer Schülerinnen und Schüler bei ihrer beruflichen Orientierung und für Ihr Engagement für unsere Schule bedanken wir uns.</w:t>
      </w:r>
    </w:p>
    <w:p w:rsidR="00223613" w:rsidRPr="00223613" w:rsidRDefault="00223613" w:rsidP="00223613">
      <w:pPr>
        <w:tabs>
          <w:tab w:val="center" w:pos="6161"/>
        </w:tabs>
        <w:spacing w:after="23" w:line="267" w:lineRule="auto"/>
        <w:ind w:left="-15"/>
        <w:rPr>
          <w:noProof/>
          <w:sz w:val="22"/>
          <w:szCs w:val="22"/>
        </w:rPr>
      </w:pPr>
    </w:p>
    <w:p w:rsidR="00746310" w:rsidRPr="003F6CDA" w:rsidRDefault="0004293D" w:rsidP="00226AFF">
      <w:pPr>
        <w:jc w:val="both"/>
        <w:rPr>
          <w:sz w:val="22"/>
        </w:rPr>
      </w:pPr>
      <w:r w:rsidRPr="003F6CDA">
        <w:rPr>
          <w:sz w:val="22"/>
        </w:rPr>
        <w:t>Sollten Sie Rückfragen haben</w:t>
      </w:r>
      <w:r w:rsidR="003F6CDA">
        <w:rPr>
          <w:sz w:val="22"/>
        </w:rPr>
        <w:t>,</w:t>
      </w:r>
      <w:r w:rsidRPr="003F6CDA">
        <w:rPr>
          <w:sz w:val="22"/>
        </w:rPr>
        <w:t xml:space="preserve"> so können Sie sich jederzeit gerne</w:t>
      </w:r>
      <w:r w:rsidR="003F6CDA">
        <w:rPr>
          <w:sz w:val="22"/>
        </w:rPr>
        <w:t>,</w:t>
      </w:r>
      <w:r w:rsidRPr="003F6CDA">
        <w:rPr>
          <w:sz w:val="22"/>
        </w:rPr>
        <w:t xml:space="preserve"> </w:t>
      </w:r>
      <w:r w:rsidR="003F6CDA">
        <w:rPr>
          <w:sz w:val="22"/>
        </w:rPr>
        <w:t xml:space="preserve">z.B. per E-Mail, </w:t>
      </w:r>
      <w:r w:rsidRPr="003F6CDA">
        <w:rPr>
          <w:sz w:val="22"/>
        </w:rPr>
        <w:t xml:space="preserve">an </w:t>
      </w:r>
      <w:r w:rsidR="003F6CDA">
        <w:rPr>
          <w:sz w:val="22"/>
        </w:rPr>
        <w:t>Herrn Roth</w:t>
      </w:r>
      <w:r w:rsidRPr="003F6CDA">
        <w:rPr>
          <w:sz w:val="22"/>
        </w:rPr>
        <w:t xml:space="preserve"> wenden:</w:t>
      </w:r>
      <w:r w:rsidR="003F6CDA">
        <w:rPr>
          <w:sz w:val="22"/>
        </w:rPr>
        <w:t xml:space="preserve"> </w:t>
      </w:r>
      <w:r w:rsidRPr="003F6CDA">
        <w:rPr>
          <w:sz w:val="22"/>
        </w:rPr>
        <w:t>roth@alfred-delp-schulzentrum.de</w:t>
      </w:r>
    </w:p>
    <w:p w:rsidR="003F6CDA" w:rsidRPr="003F6CDA" w:rsidRDefault="003F6CDA" w:rsidP="00AF65AE">
      <w:pPr>
        <w:rPr>
          <w:sz w:val="22"/>
        </w:rPr>
      </w:pPr>
    </w:p>
    <w:p w:rsidR="00AF65AE" w:rsidRPr="003F6CDA" w:rsidRDefault="00AF65AE" w:rsidP="00AF65AE">
      <w:pPr>
        <w:rPr>
          <w:sz w:val="22"/>
        </w:rPr>
      </w:pPr>
      <w:r w:rsidRPr="003F6CDA">
        <w:rPr>
          <w:sz w:val="22"/>
        </w:rPr>
        <w:t>Mit freundlichen Grüßen</w:t>
      </w:r>
    </w:p>
    <w:p w:rsidR="00FF2E87" w:rsidRPr="003F6CDA" w:rsidRDefault="00FF2E87" w:rsidP="00FF2E87">
      <w:pPr>
        <w:jc w:val="both"/>
        <w:rPr>
          <w:sz w:val="20"/>
          <w:szCs w:val="22"/>
        </w:rPr>
      </w:pPr>
      <w:r w:rsidRPr="003F6CDA">
        <w:rPr>
          <w:noProof/>
          <w:sz w:val="20"/>
          <w:szCs w:val="22"/>
        </w:rPr>
        <w:drawing>
          <wp:anchor distT="0" distB="0" distL="114300" distR="114300" simplePos="0" relativeHeight="251667456" behindDoc="1" locked="0" layoutInCell="1" allowOverlap="1" wp14:anchorId="231A6E00" wp14:editId="47FAC726">
            <wp:simplePos x="0" y="0"/>
            <wp:positionH relativeFrom="column">
              <wp:posOffset>4013267</wp:posOffset>
            </wp:positionH>
            <wp:positionV relativeFrom="paragraph">
              <wp:posOffset>-2774</wp:posOffset>
            </wp:positionV>
            <wp:extent cx="1964690" cy="9798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Mayer.jpg"/>
                    <pic:cNvPicPr/>
                  </pic:nvPicPr>
                  <pic:blipFill rotWithShape="1">
                    <a:blip r:embed="rId10" cstate="print">
                      <a:extLst>
                        <a:ext uri="{28A0092B-C50C-407E-A947-70E740481C1C}">
                          <a14:useLocalDpi xmlns:a14="http://schemas.microsoft.com/office/drawing/2010/main" val="0"/>
                        </a:ext>
                      </a:extLst>
                    </a:blip>
                    <a:srcRect l="30977" t="18881" r="17198" b="35140"/>
                    <a:stretch/>
                  </pic:blipFill>
                  <pic:spPr bwMode="auto">
                    <a:xfrm>
                      <a:off x="0" y="0"/>
                      <a:ext cx="1964690" cy="97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6CDA">
        <w:rPr>
          <w:noProof/>
          <w:sz w:val="20"/>
          <w:szCs w:val="22"/>
        </w:rPr>
        <w:drawing>
          <wp:anchor distT="0" distB="0" distL="114300" distR="114300" simplePos="0" relativeHeight="251666432" behindDoc="1" locked="0" layoutInCell="1" allowOverlap="1" wp14:anchorId="7AB6CBC7" wp14:editId="51B47C5D">
            <wp:simplePos x="0" y="0"/>
            <wp:positionH relativeFrom="column">
              <wp:posOffset>2110651</wp:posOffset>
            </wp:positionH>
            <wp:positionV relativeFrom="paragraph">
              <wp:posOffset>142240</wp:posOffset>
            </wp:positionV>
            <wp:extent cx="1026795" cy="805815"/>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_MRo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795" cy="805815"/>
                    </a:xfrm>
                    <a:prstGeom prst="rect">
                      <a:avLst/>
                    </a:prstGeom>
                  </pic:spPr>
                </pic:pic>
              </a:graphicData>
            </a:graphic>
            <wp14:sizeRelH relativeFrom="page">
              <wp14:pctWidth>0</wp14:pctWidth>
            </wp14:sizeRelH>
            <wp14:sizeRelV relativeFrom="page">
              <wp14:pctHeight>0</wp14:pctHeight>
            </wp14:sizeRelV>
          </wp:anchor>
        </w:drawing>
      </w:r>
      <w:r w:rsidRPr="003F6CDA">
        <w:rPr>
          <w:noProof/>
          <w:sz w:val="20"/>
          <w:szCs w:val="22"/>
        </w:rPr>
        <w:drawing>
          <wp:anchor distT="0" distB="0" distL="114300" distR="114300" simplePos="0" relativeHeight="251665408" behindDoc="1" locked="0" layoutInCell="1" allowOverlap="1" wp14:anchorId="1413EB5B" wp14:editId="5B38C74A">
            <wp:simplePos x="0" y="0"/>
            <wp:positionH relativeFrom="column">
              <wp:posOffset>184095</wp:posOffset>
            </wp:positionH>
            <wp:positionV relativeFrom="paragraph">
              <wp:posOffset>64218</wp:posOffset>
            </wp:positionV>
            <wp:extent cx="1110035" cy="763326"/>
            <wp:effectExtent l="0" t="0" r="0" b="0"/>
            <wp:wrapNone/>
            <wp:docPr id="6" name="Grafik 0" descr="Unterschrift_JW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_JWeber.jpg"/>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1110035" cy="763326"/>
                    </a:xfrm>
                    <a:prstGeom prst="rect">
                      <a:avLst/>
                    </a:prstGeom>
                  </pic:spPr>
                </pic:pic>
              </a:graphicData>
            </a:graphic>
          </wp:anchor>
        </w:drawing>
      </w:r>
    </w:p>
    <w:p w:rsidR="00FF2E87" w:rsidRPr="003F6CDA" w:rsidRDefault="00FF2E87" w:rsidP="00FF2E87">
      <w:pPr>
        <w:jc w:val="both"/>
        <w:rPr>
          <w:sz w:val="20"/>
          <w:szCs w:val="22"/>
        </w:rPr>
      </w:pPr>
    </w:p>
    <w:p w:rsidR="00FF2E87" w:rsidRPr="003F6CDA" w:rsidRDefault="00FF2E87" w:rsidP="00FF2E87">
      <w:pPr>
        <w:jc w:val="both"/>
        <w:rPr>
          <w:sz w:val="20"/>
          <w:szCs w:val="22"/>
        </w:rPr>
      </w:pPr>
    </w:p>
    <w:p w:rsidR="00FF2E87" w:rsidRPr="003F6CDA" w:rsidRDefault="00FF2E87" w:rsidP="00FF2E87">
      <w:pPr>
        <w:jc w:val="both"/>
        <w:rPr>
          <w:sz w:val="20"/>
          <w:szCs w:val="22"/>
        </w:rPr>
      </w:pP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83"/>
        <w:gridCol w:w="3383"/>
        <w:gridCol w:w="283"/>
        <w:gridCol w:w="3402"/>
      </w:tblGrid>
      <w:tr w:rsidR="00FF2E87" w:rsidRPr="003F6CDA" w:rsidTr="00D62D92">
        <w:tc>
          <w:tcPr>
            <w:tcW w:w="2551" w:type="dxa"/>
          </w:tcPr>
          <w:p w:rsidR="00FF2E87" w:rsidRPr="003F6CDA" w:rsidRDefault="00FF2E87" w:rsidP="00D62D92">
            <w:pPr>
              <w:jc w:val="both"/>
              <w:rPr>
                <w:sz w:val="22"/>
              </w:rPr>
            </w:pPr>
          </w:p>
        </w:tc>
        <w:tc>
          <w:tcPr>
            <w:tcW w:w="283" w:type="dxa"/>
          </w:tcPr>
          <w:p w:rsidR="00FF2E87" w:rsidRPr="003F6CDA" w:rsidRDefault="00FF2E87" w:rsidP="00D62D92">
            <w:pPr>
              <w:jc w:val="both"/>
              <w:rPr>
                <w:sz w:val="22"/>
              </w:rPr>
            </w:pPr>
          </w:p>
        </w:tc>
        <w:tc>
          <w:tcPr>
            <w:tcW w:w="3383" w:type="dxa"/>
          </w:tcPr>
          <w:p w:rsidR="00FF2E87" w:rsidRPr="003F6CDA" w:rsidRDefault="00FF2E87" w:rsidP="00D62D92">
            <w:pPr>
              <w:jc w:val="both"/>
              <w:rPr>
                <w:sz w:val="22"/>
              </w:rPr>
            </w:pPr>
          </w:p>
        </w:tc>
        <w:tc>
          <w:tcPr>
            <w:tcW w:w="283" w:type="dxa"/>
          </w:tcPr>
          <w:p w:rsidR="00FF2E87" w:rsidRPr="003F6CDA" w:rsidRDefault="00FF2E87" w:rsidP="00D62D92">
            <w:pPr>
              <w:jc w:val="both"/>
              <w:rPr>
                <w:sz w:val="22"/>
              </w:rPr>
            </w:pPr>
          </w:p>
        </w:tc>
        <w:tc>
          <w:tcPr>
            <w:tcW w:w="3402" w:type="dxa"/>
          </w:tcPr>
          <w:p w:rsidR="00FF2E87" w:rsidRPr="003F6CDA" w:rsidRDefault="00FF2E87" w:rsidP="00D62D92">
            <w:pPr>
              <w:jc w:val="both"/>
              <w:rPr>
                <w:sz w:val="22"/>
              </w:rPr>
            </w:pPr>
          </w:p>
        </w:tc>
      </w:tr>
      <w:tr w:rsidR="00FF2E87" w:rsidRPr="003F6CDA" w:rsidTr="00D62D92">
        <w:tc>
          <w:tcPr>
            <w:tcW w:w="2551" w:type="dxa"/>
            <w:hideMark/>
          </w:tcPr>
          <w:p w:rsidR="00FF2E87" w:rsidRPr="003F6CDA" w:rsidRDefault="00FF2E87" w:rsidP="00D62D92">
            <w:pPr>
              <w:rPr>
                <w:color w:val="808080" w:themeColor="background1" w:themeShade="80"/>
                <w:sz w:val="18"/>
              </w:rPr>
            </w:pPr>
            <w:r w:rsidRPr="003F6CDA">
              <w:rPr>
                <w:color w:val="808080" w:themeColor="background1" w:themeShade="80"/>
                <w:sz w:val="18"/>
              </w:rPr>
              <w:t>Jörg Weber, Schulleiter</w:t>
            </w:r>
          </w:p>
        </w:tc>
        <w:tc>
          <w:tcPr>
            <w:tcW w:w="283" w:type="dxa"/>
          </w:tcPr>
          <w:p w:rsidR="00FF2E87" w:rsidRPr="003F6CDA" w:rsidRDefault="00FF2E87" w:rsidP="00D62D92">
            <w:pPr>
              <w:rPr>
                <w:color w:val="808080" w:themeColor="background1" w:themeShade="80"/>
                <w:sz w:val="18"/>
              </w:rPr>
            </w:pPr>
          </w:p>
        </w:tc>
        <w:tc>
          <w:tcPr>
            <w:tcW w:w="3383" w:type="dxa"/>
          </w:tcPr>
          <w:p w:rsidR="00FF2E87" w:rsidRPr="003F6CDA" w:rsidRDefault="00FF2E87" w:rsidP="00D62D92">
            <w:pPr>
              <w:rPr>
                <w:color w:val="808080" w:themeColor="background1" w:themeShade="80"/>
                <w:sz w:val="18"/>
              </w:rPr>
            </w:pPr>
            <w:r w:rsidRPr="003F6CDA">
              <w:rPr>
                <w:color w:val="808080" w:themeColor="background1" w:themeShade="80"/>
                <w:sz w:val="18"/>
              </w:rPr>
              <w:t>Manuel Roth, Realschullehrer</w:t>
            </w:r>
          </w:p>
        </w:tc>
        <w:tc>
          <w:tcPr>
            <w:tcW w:w="283" w:type="dxa"/>
          </w:tcPr>
          <w:p w:rsidR="00FF2E87" w:rsidRPr="003F6CDA" w:rsidRDefault="00FF2E87" w:rsidP="00D62D92">
            <w:pPr>
              <w:rPr>
                <w:color w:val="808080" w:themeColor="background1" w:themeShade="80"/>
                <w:sz w:val="18"/>
              </w:rPr>
            </w:pPr>
          </w:p>
        </w:tc>
        <w:tc>
          <w:tcPr>
            <w:tcW w:w="3402" w:type="dxa"/>
          </w:tcPr>
          <w:p w:rsidR="00FF2E87" w:rsidRPr="003F6CDA" w:rsidRDefault="00FF2E87" w:rsidP="00D62D92">
            <w:pPr>
              <w:rPr>
                <w:color w:val="808080" w:themeColor="background1" w:themeShade="80"/>
                <w:sz w:val="18"/>
              </w:rPr>
            </w:pPr>
            <w:r w:rsidRPr="003F6CDA">
              <w:rPr>
                <w:color w:val="808080" w:themeColor="background1" w:themeShade="80"/>
                <w:sz w:val="18"/>
              </w:rPr>
              <w:t>Markus Mayer, Realschullehrer</w:t>
            </w:r>
          </w:p>
        </w:tc>
      </w:tr>
      <w:tr w:rsidR="00FF2E87" w:rsidRPr="003F6CDA" w:rsidTr="00C57E9B">
        <w:trPr>
          <w:trHeight w:val="283"/>
        </w:trPr>
        <w:tc>
          <w:tcPr>
            <w:tcW w:w="2551" w:type="dxa"/>
          </w:tcPr>
          <w:p w:rsidR="00FF2E87" w:rsidRPr="003F6CDA" w:rsidRDefault="00FF2E87" w:rsidP="00C57E9B">
            <w:pPr>
              <w:jc w:val="center"/>
              <w:rPr>
                <w:color w:val="808080" w:themeColor="background1" w:themeShade="80"/>
                <w:sz w:val="18"/>
              </w:rPr>
            </w:pPr>
          </w:p>
        </w:tc>
        <w:tc>
          <w:tcPr>
            <w:tcW w:w="283" w:type="dxa"/>
          </w:tcPr>
          <w:p w:rsidR="00FF2E87" w:rsidRPr="003F6CDA" w:rsidRDefault="00FF2E87" w:rsidP="00C57E9B">
            <w:pPr>
              <w:jc w:val="center"/>
              <w:rPr>
                <w:color w:val="808080" w:themeColor="background1" w:themeShade="80"/>
                <w:sz w:val="18"/>
              </w:rPr>
            </w:pPr>
          </w:p>
        </w:tc>
        <w:tc>
          <w:tcPr>
            <w:tcW w:w="7068" w:type="dxa"/>
            <w:gridSpan w:val="3"/>
          </w:tcPr>
          <w:p w:rsidR="00FF2E87" w:rsidRPr="003F6CDA" w:rsidRDefault="00FF2E87" w:rsidP="00C57E9B">
            <w:pPr>
              <w:jc w:val="center"/>
              <w:rPr>
                <w:color w:val="808080" w:themeColor="background1" w:themeShade="80"/>
                <w:sz w:val="18"/>
              </w:rPr>
            </w:pPr>
            <w:r w:rsidRPr="003F6CDA">
              <w:rPr>
                <w:color w:val="808080" w:themeColor="background1" w:themeShade="80"/>
                <w:sz w:val="18"/>
              </w:rPr>
              <w:t>verantwortlich für die Berufliche Orientierung</w:t>
            </w:r>
          </w:p>
        </w:tc>
      </w:tr>
    </w:tbl>
    <w:p w:rsidR="00ED0DC6" w:rsidRPr="00D30B31" w:rsidRDefault="00ED0DC6" w:rsidP="00FF669B">
      <w:pPr>
        <w:autoSpaceDE w:val="0"/>
        <w:autoSpaceDN w:val="0"/>
        <w:adjustRightInd w:val="0"/>
        <w:rPr>
          <w:noProof/>
          <w:sz w:val="22"/>
        </w:rPr>
      </w:pPr>
    </w:p>
    <w:p w:rsidR="00D30B31" w:rsidRPr="00D30B31" w:rsidRDefault="00D30B31" w:rsidP="00FF669B">
      <w:pPr>
        <w:autoSpaceDE w:val="0"/>
        <w:autoSpaceDN w:val="0"/>
        <w:adjustRightInd w:val="0"/>
        <w:rPr>
          <w:noProof/>
          <w:sz w:val="22"/>
        </w:rPr>
      </w:pPr>
    </w:p>
    <w:p w:rsidR="00D30B31" w:rsidRDefault="00D30B31" w:rsidP="00D30B31">
      <w:pPr>
        <w:rPr>
          <w:rFonts w:cstheme="minorHAnsi"/>
          <w:sz w:val="28"/>
        </w:rPr>
      </w:pPr>
    </w:p>
    <w:p w:rsidR="003045BF" w:rsidRDefault="003045BF" w:rsidP="00D30B31">
      <w:pPr>
        <w:rPr>
          <w:rFonts w:cstheme="minorHAnsi"/>
          <w:sz w:val="28"/>
        </w:rPr>
      </w:pPr>
    </w:p>
    <w:p w:rsidR="00D30B31" w:rsidRPr="00263AA0" w:rsidRDefault="00D30B31" w:rsidP="00D30B31">
      <w:pPr>
        <w:jc w:val="center"/>
        <w:rPr>
          <w:rFonts w:cstheme="minorHAnsi"/>
        </w:rPr>
      </w:pP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r w:rsidRPr="00871201">
        <w:rPr>
          <w:rFonts w:cstheme="minorHAnsi"/>
          <w:sz w:val="28"/>
        </w:rPr>
        <w:t xml:space="preserve"> </w:t>
      </w:r>
      <w:r w:rsidRPr="00871201">
        <w:rPr>
          <w:rFonts w:cstheme="minorHAnsi"/>
          <w:sz w:val="28"/>
        </w:rPr>
        <w:sym w:font="Wingdings" w:char="F046"/>
      </w:r>
      <w:r w:rsidRPr="00871201">
        <w:rPr>
          <w:rFonts w:cstheme="minorHAnsi"/>
          <w:sz w:val="28"/>
        </w:rPr>
        <w:t xml:space="preserve">  </w:t>
      </w:r>
      <w:r w:rsidRPr="00871201">
        <w:rPr>
          <w:rFonts w:cstheme="minorHAnsi"/>
          <w:sz w:val="28"/>
        </w:rPr>
        <w:sym w:font="Wingdings 3" w:char="F037"/>
      </w:r>
      <w:r w:rsidRPr="00871201">
        <w:rPr>
          <w:rFonts w:cstheme="minorHAnsi"/>
          <w:sz w:val="28"/>
        </w:rPr>
        <w:t xml:space="preserve">  </w:t>
      </w:r>
      <w:r w:rsidRPr="00871201">
        <w:rPr>
          <w:rFonts w:cstheme="minorHAnsi"/>
          <w:sz w:val="28"/>
        </w:rPr>
        <w:sym w:font="Wingdings 2" w:char="F04E"/>
      </w:r>
    </w:p>
    <w:p w:rsidR="00D30B31" w:rsidRDefault="00D30B31" w:rsidP="00D30B31">
      <w:pPr>
        <w:jc w:val="center"/>
        <w:rPr>
          <w:rFonts w:cstheme="minorHAnsi"/>
          <w:sz w:val="16"/>
          <w:szCs w:val="16"/>
        </w:rPr>
      </w:pPr>
    </w:p>
    <w:p w:rsidR="00D30B31" w:rsidRPr="00D30B31" w:rsidRDefault="00D30B31" w:rsidP="00FF669B">
      <w:pPr>
        <w:autoSpaceDE w:val="0"/>
        <w:autoSpaceDN w:val="0"/>
        <w:adjustRightInd w:val="0"/>
        <w:rPr>
          <w:noProof/>
          <w:sz w:val="22"/>
        </w:rPr>
      </w:pPr>
    </w:p>
    <w:p w:rsidR="00D30B31" w:rsidRPr="00D30B31" w:rsidRDefault="00D30B31" w:rsidP="00FF669B">
      <w:pPr>
        <w:autoSpaceDE w:val="0"/>
        <w:autoSpaceDN w:val="0"/>
        <w:adjustRightInd w:val="0"/>
        <w:rPr>
          <w:noProof/>
          <w:sz w:val="22"/>
        </w:rPr>
      </w:pPr>
    </w:p>
    <w:p w:rsidR="00223613" w:rsidRPr="00223613" w:rsidRDefault="00223613" w:rsidP="00223613">
      <w:pPr>
        <w:autoSpaceDE w:val="0"/>
        <w:autoSpaceDN w:val="0"/>
        <w:adjustRightInd w:val="0"/>
        <w:jc w:val="center"/>
        <w:rPr>
          <w:b/>
          <w:iCs/>
          <w:color w:val="000000"/>
          <w:sz w:val="28"/>
          <w:szCs w:val="28"/>
        </w:rPr>
      </w:pPr>
      <w:r w:rsidRPr="00223613">
        <w:rPr>
          <w:b/>
          <w:iCs/>
          <w:color w:val="000000"/>
          <w:sz w:val="28"/>
          <w:szCs w:val="28"/>
        </w:rPr>
        <w:t>Information über Haftpflichtrisiken während des Praktikums</w:t>
      </w:r>
    </w:p>
    <w:p w:rsidR="00223613" w:rsidRPr="00223613" w:rsidRDefault="00223613" w:rsidP="00223613">
      <w:pPr>
        <w:autoSpaceDE w:val="0"/>
        <w:autoSpaceDN w:val="0"/>
        <w:adjustRightInd w:val="0"/>
        <w:rPr>
          <w:iCs/>
          <w:color w:val="000000"/>
          <w:sz w:val="22"/>
          <w:szCs w:val="22"/>
        </w:rPr>
      </w:pPr>
    </w:p>
    <w:p w:rsidR="00D30B31" w:rsidRDefault="00D30B31" w:rsidP="00223613">
      <w:pPr>
        <w:autoSpaceDE w:val="0"/>
        <w:autoSpaceDN w:val="0"/>
        <w:adjustRightInd w:val="0"/>
        <w:rPr>
          <w:iCs/>
          <w:color w:val="000000"/>
          <w:sz w:val="22"/>
          <w:szCs w:val="22"/>
        </w:rPr>
      </w:pPr>
    </w:p>
    <w:p w:rsidR="00223613" w:rsidRPr="003045BF" w:rsidRDefault="00223613" w:rsidP="003045BF">
      <w:pPr>
        <w:autoSpaceDE w:val="0"/>
        <w:autoSpaceDN w:val="0"/>
        <w:adjustRightInd w:val="0"/>
        <w:spacing w:line="360" w:lineRule="auto"/>
        <w:jc w:val="both"/>
        <w:rPr>
          <w:sz w:val="21"/>
          <w:szCs w:val="21"/>
        </w:rPr>
      </w:pPr>
      <w:r w:rsidRPr="00223613">
        <w:rPr>
          <w:iCs/>
          <w:color w:val="000000"/>
          <w:sz w:val="22"/>
          <w:szCs w:val="22"/>
        </w:rPr>
        <w:t xml:space="preserve">Wir wurden von der Schule informiert, </w:t>
      </w:r>
      <w:r w:rsidR="00FC1519">
        <w:rPr>
          <w:iCs/>
          <w:color w:val="000000"/>
          <w:sz w:val="22"/>
          <w:szCs w:val="22"/>
        </w:rPr>
        <w:t>für Schäden</w:t>
      </w:r>
      <w:r w:rsidR="00FC1519">
        <w:rPr>
          <w:sz w:val="21"/>
          <w:szCs w:val="21"/>
        </w:rPr>
        <w:t>, die von den Schülerinnen und Schülern an Einrichtungen der Praktikumsstelle verursacht werden, kein gesetzlicher Versicherungsschutz</w:t>
      </w:r>
      <w:r w:rsidRPr="00223613">
        <w:rPr>
          <w:sz w:val="21"/>
          <w:szCs w:val="21"/>
        </w:rPr>
        <w:t xml:space="preserve"> besteht. Solche Haftpflichtrisiken können unter Umständen durch den Abschluss einer privaten Haftpflichtversicherung abgesichert werden.</w:t>
      </w:r>
      <w:r>
        <w:rPr>
          <w:sz w:val="21"/>
          <w:szCs w:val="21"/>
        </w:rPr>
        <w:t xml:space="preserve"> (</w:t>
      </w:r>
      <w:r w:rsidRPr="00FC1519">
        <w:rPr>
          <w:i/>
          <w:sz w:val="21"/>
          <w:szCs w:val="21"/>
        </w:rPr>
        <w:t xml:space="preserve">Siehe hierzu auch Anlage: </w:t>
      </w:r>
      <w:r w:rsidRPr="00FC1519">
        <w:rPr>
          <w:i/>
          <w:sz w:val="22"/>
          <w:szCs w:val="22"/>
        </w:rPr>
        <w:t>Aufsicht und haftungsrechtliche Grundlagen bei der Durchführung von Praxiserfahrungen, insbesondere Nummer 6.3</w:t>
      </w:r>
      <w:r w:rsidR="002C005B">
        <w:rPr>
          <w:i/>
          <w:sz w:val="22"/>
          <w:szCs w:val="22"/>
        </w:rPr>
        <w:t xml:space="preserve">, einsehbar auf unserer Homepage </w:t>
      </w:r>
      <w:r w:rsidR="002C005B" w:rsidRPr="000E5244">
        <w:rPr>
          <w:i/>
          <w:sz w:val="22"/>
          <w:szCs w:val="22"/>
          <w:u w:val="single"/>
        </w:rPr>
        <w:t>www.alfred-delp-schulzentrum</w:t>
      </w:r>
      <w:r w:rsidR="000E5244" w:rsidRPr="000E5244">
        <w:rPr>
          <w:i/>
          <w:sz w:val="22"/>
          <w:szCs w:val="22"/>
          <w:u w:val="single"/>
        </w:rPr>
        <w:t>.de</w:t>
      </w:r>
      <w:r w:rsidR="002C005B">
        <w:rPr>
          <w:i/>
          <w:sz w:val="22"/>
          <w:szCs w:val="22"/>
        </w:rPr>
        <w:t xml:space="preserve"> unter der Rubrik: Digitales</w:t>
      </w:r>
      <w:r w:rsidR="000E5244">
        <w:rPr>
          <w:i/>
          <w:sz w:val="22"/>
          <w:szCs w:val="22"/>
        </w:rPr>
        <w:t xml:space="preserve"> </w:t>
      </w:r>
      <w:r w:rsidR="002C005B">
        <w:rPr>
          <w:i/>
          <w:sz w:val="22"/>
          <w:szCs w:val="22"/>
        </w:rPr>
        <w:t>/</w:t>
      </w:r>
      <w:r w:rsidR="000E5244">
        <w:rPr>
          <w:i/>
          <w:sz w:val="22"/>
          <w:szCs w:val="22"/>
        </w:rPr>
        <w:t xml:space="preserve"> für Eltern / </w:t>
      </w:r>
      <w:r w:rsidR="002C005B">
        <w:rPr>
          <w:i/>
          <w:sz w:val="22"/>
          <w:szCs w:val="22"/>
        </w:rPr>
        <w:t>BO</w:t>
      </w:r>
      <w:r>
        <w:rPr>
          <w:sz w:val="22"/>
          <w:szCs w:val="22"/>
        </w:rPr>
        <w:t>)</w:t>
      </w:r>
    </w:p>
    <w:p w:rsidR="003045BF" w:rsidRDefault="003045BF" w:rsidP="00FF669B">
      <w:pPr>
        <w:autoSpaceDE w:val="0"/>
        <w:autoSpaceDN w:val="0"/>
        <w:adjustRightInd w:val="0"/>
        <w:rPr>
          <w:b/>
          <w:noProof/>
        </w:rPr>
      </w:pPr>
    </w:p>
    <w:p w:rsidR="003045BF" w:rsidRPr="00223613" w:rsidRDefault="003045BF" w:rsidP="00FF669B">
      <w:pPr>
        <w:autoSpaceDE w:val="0"/>
        <w:autoSpaceDN w:val="0"/>
        <w:adjustRightInd w:val="0"/>
        <w:rPr>
          <w:b/>
          <w:noProof/>
        </w:rPr>
      </w:pPr>
    </w:p>
    <w:p w:rsidR="003045BF" w:rsidRPr="00871201" w:rsidRDefault="003045BF" w:rsidP="003045BF">
      <w:pPr>
        <w:spacing w:line="360" w:lineRule="auto"/>
        <w:jc w:val="center"/>
        <w:rPr>
          <w:rFonts w:cstheme="minorHAnsi"/>
          <w:b/>
          <w:sz w:val="20"/>
          <w:szCs w:val="16"/>
        </w:rPr>
      </w:pPr>
      <w:r w:rsidRPr="00871201">
        <w:rPr>
          <w:rFonts w:cstheme="minorHAnsi"/>
          <w:b/>
          <w:sz w:val="20"/>
          <w:szCs w:val="16"/>
        </w:rPr>
        <w:t>Bitte bestätigen Sie die Kenntnisnahme dieses Schreibens durch Ihre Unterschrift</w:t>
      </w:r>
    </w:p>
    <w:p w:rsidR="003045BF" w:rsidRPr="003045BF" w:rsidRDefault="003045BF" w:rsidP="003045BF">
      <w:pPr>
        <w:jc w:val="center"/>
        <w:rPr>
          <w:rFonts w:cstheme="minorHAnsi"/>
          <w:b/>
          <w:sz w:val="20"/>
          <w:szCs w:val="16"/>
        </w:rPr>
      </w:pPr>
      <w:r w:rsidRPr="00871201">
        <w:rPr>
          <w:rFonts w:cstheme="minorHAnsi"/>
          <w:b/>
          <w:sz w:val="20"/>
          <w:szCs w:val="16"/>
        </w:rPr>
        <w:t>im Schuljahresplaner auf Seite 139</w:t>
      </w:r>
    </w:p>
    <w:p w:rsidR="00D30B31" w:rsidRDefault="00D30B31">
      <w:pPr>
        <w:rPr>
          <w:sz w:val="16"/>
          <w:szCs w:val="18"/>
        </w:rPr>
      </w:pPr>
    </w:p>
    <w:sectPr w:rsidR="00D30B31" w:rsidSect="00D30BBD">
      <w:pgSz w:w="11906" w:h="16838" w:code="9"/>
      <w:pgMar w:top="397" w:right="851" w:bottom="39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F7" w:rsidRDefault="00C802F7" w:rsidP="00E8588A">
      <w:r>
        <w:separator/>
      </w:r>
    </w:p>
  </w:endnote>
  <w:endnote w:type="continuationSeparator" w:id="0">
    <w:p w:rsidR="00C802F7" w:rsidRDefault="00C802F7" w:rsidP="00E8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F7" w:rsidRDefault="00C802F7" w:rsidP="00E8588A">
      <w:r>
        <w:separator/>
      </w:r>
    </w:p>
  </w:footnote>
  <w:footnote w:type="continuationSeparator" w:id="0">
    <w:p w:rsidR="00C802F7" w:rsidRDefault="00C802F7" w:rsidP="00E85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4856"/>
    <w:multiLevelType w:val="hybridMultilevel"/>
    <w:tmpl w:val="9DE86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512ECD"/>
    <w:multiLevelType w:val="hybridMultilevel"/>
    <w:tmpl w:val="EDCE81C2"/>
    <w:lvl w:ilvl="0" w:tplc="C7C2F796">
      <w:numFmt w:val="bullet"/>
      <w:lvlText w:val="-"/>
      <w:lvlJc w:val="left"/>
      <w:pPr>
        <w:ind w:left="1776" w:hanging="360"/>
      </w:pPr>
      <w:rPr>
        <w:rFonts w:ascii="Arial" w:eastAsia="Times New Roman"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55D929E9"/>
    <w:multiLevelType w:val="hybridMultilevel"/>
    <w:tmpl w:val="3A5C2B6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70792638"/>
    <w:multiLevelType w:val="hybridMultilevel"/>
    <w:tmpl w:val="2E4EC500"/>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
    <w:nsid w:val="77C34E7C"/>
    <w:multiLevelType w:val="hybridMultilevel"/>
    <w:tmpl w:val="51E63E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EF66C38"/>
    <w:multiLevelType w:val="hybridMultilevel"/>
    <w:tmpl w:val="F264AF20"/>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5F"/>
    <w:rsid w:val="0004293D"/>
    <w:rsid w:val="000A12DC"/>
    <w:rsid w:val="000E5244"/>
    <w:rsid w:val="000F325B"/>
    <w:rsid w:val="000F6336"/>
    <w:rsid w:val="00102D07"/>
    <w:rsid w:val="00140EC1"/>
    <w:rsid w:val="00154D0D"/>
    <w:rsid w:val="0015724C"/>
    <w:rsid w:val="001A3FC5"/>
    <w:rsid w:val="001C4927"/>
    <w:rsid w:val="00223613"/>
    <w:rsid w:val="00226AFF"/>
    <w:rsid w:val="00235095"/>
    <w:rsid w:val="00237429"/>
    <w:rsid w:val="0027796C"/>
    <w:rsid w:val="002A3593"/>
    <w:rsid w:val="002C005B"/>
    <w:rsid w:val="002E6DAE"/>
    <w:rsid w:val="003024F4"/>
    <w:rsid w:val="003045BF"/>
    <w:rsid w:val="00345682"/>
    <w:rsid w:val="00351E1D"/>
    <w:rsid w:val="0035382E"/>
    <w:rsid w:val="0035470E"/>
    <w:rsid w:val="003657D4"/>
    <w:rsid w:val="00387067"/>
    <w:rsid w:val="003973D5"/>
    <w:rsid w:val="003976CB"/>
    <w:rsid w:val="003E3902"/>
    <w:rsid w:val="003F6CDA"/>
    <w:rsid w:val="004167FE"/>
    <w:rsid w:val="00424C5F"/>
    <w:rsid w:val="004B0B6D"/>
    <w:rsid w:val="004C2F09"/>
    <w:rsid w:val="004E6792"/>
    <w:rsid w:val="005038CB"/>
    <w:rsid w:val="00543711"/>
    <w:rsid w:val="00552152"/>
    <w:rsid w:val="0057264A"/>
    <w:rsid w:val="005C6706"/>
    <w:rsid w:val="005D1F93"/>
    <w:rsid w:val="00613100"/>
    <w:rsid w:val="00647A8F"/>
    <w:rsid w:val="006520E3"/>
    <w:rsid w:val="00694AD4"/>
    <w:rsid w:val="006C1A4B"/>
    <w:rsid w:val="00701993"/>
    <w:rsid w:val="00705D13"/>
    <w:rsid w:val="00717954"/>
    <w:rsid w:val="00722FFF"/>
    <w:rsid w:val="00727109"/>
    <w:rsid w:val="00746310"/>
    <w:rsid w:val="007554A2"/>
    <w:rsid w:val="00773A9D"/>
    <w:rsid w:val="007B0A21"/>
    <w:rsid w:val="007C4FD9"/>
    <w:rsid w:val="00867390"/>
    <w:rsid w:val="00871201"/>
    <w:rsid w:val="008A72A0"/>
    <w:rsid w:val="008A736F"/>
    <w:rsid w:val="008D717E"/>
    <w:rsid w:val="00923218"/>
    <w:rsid w:val="00976099"/>
    <w:rsid w:val="00982467"/>
    <w:rsid w:val="00995A3C"/>
    <w:rsid w:val="00A53AAB"/>
    <w:rsid w:val="00A83EA0"/>
    <w:rsid w:val="00AB4C9E"/>
    <w:rsid w:val="00AE6162"/>
    <w:rsid w:val="00AF65AE"/>
    <w:rsid w:val="00B0563B"/>
    <w:rsid w:val="00B40864"/>
    <w:rsid w:val="00B41042"/>
    <w:rsid w:val="00C57E9B"/>
    <w:rsid w:val="00C802F7"/>
    <w:rsid w:val="00C95CCF"/>
    <w:rsid w:val="00CA4C32"/>
    <w:rsid w:val="00CC7FC1"/>
    <w:rsid w:val="00CF7ED8"/>
    <w:rsid w:val="00D0262A"/>
    <w:rsid w:val="00D30B31"/>
    <w:rsid w:val="00D30BBD"/>
    <w:rsid w:val="00D70C71"/>
    <w:rsid w:val="00DB0D1A"/>
    <w:rsid w:val="00DF6A33"/>
    <w:rsid w:val="00E14855"/>
    <w:rsid w:val="00E35088"/>
    <w:rsid w:val="00E659A2"/>
    <w:rsid w:val="00E8588A"/>
    <w:rsid w:val="00ED0DC6"/>
    <w:rsid w:val="00EE168B"/>
    <w:rsid w:val="00F143E5"/>
    <w:rsid w:val="00F17829"/>
    <w:rsid w:val="00F70677"/>
    <w:rsid w:val="00FC1519"/>
    <w:rsid w:val="00FF2E87"/>
    <w:rsid w:val="00FF6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042"/>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41042"/>
    <w:pPr>
      <w:jc w:val="center"/>
    </w:pPr>
    <w:rPr>
      <w:rFonts w:ascii="Comic Sans MS" w:hAnsi="Comic Sans MS"/>
      <w:sz w:val="36"/>
    </w:rPr>
  </w:style>
  <w:style w:type="paragraph" w:styleId="Sprechblasentext">
    <w:name w:val="Balloon Text"/>
    <w:basedOn w:val="Standard"/>
    <w:link w:val="SprechblasentextZchn"/>
    <w:rsid w:val="000F6336"/>
    <w:rPr>
      <w:rFonts w:ascii="Tahoma" w:hAnsi="Tahoma" w:cs="Tahoma"/>
      <w:sz w:val="16"/>
      <w:szCs w:val="16"/>
    </w:rPr>
  </w:style>
  <w:style w:type="character" w:customStyle="1" w:styleId="SprechblasentextZchn">
    <w:name w:val="Sprechblasentext Zchn"/>
    <w:basedOn w:val="Absatz-Standardschriftart"/>
    <w:link w:val="Sprechblasentext"/>
    <w:rsid w:val="000F6336"/>
    <w:rPr>
      <w:rFonts w:ascii="Tahoma" w:hAnsi="Tahoma" w:cs="Tahoma"/>
      <w:sz w:val="16"/>
      <w:szCs w:val="16"/>
    </w:rPr>
  </w:style>
  <w:style w:type="paragraph" w:styleId="Kopfzeile">
    <w:name w:val="header"/>
    <w:basedOn w:val="Standard"/>
    <w:link w:val="KopfzeileZchn"/>
    <w:rsid w:val="00E8588A"/>
    <w:pPr>
      <w:tabs>
        <w:tab w:val="center" w:pos="4536"/>
        <w:tab w:val="right" w:pos="9072"/>
      </w:tabs>
    </w:pPr>
  </w:style>
  <w:style w:type="character" w:customStyle="1" w:styleId="KopfzeileZchn">
    <w:name w:val="Kopfzeile Zchn"/>
    <w:basedOn w:val="Absatz-Standardschriftart"/>
    <w:link w:val="Kopfzeile"/>
    <w:rsid w:val="00E8588A"/>
    <w:rPr>
      <w:rFonts w:ascii="Arial" w:hAnsi="Arial" w:cs="Arial"/>
      <w:sz w:val="24"/>
      <w:szCs w:val="24"/>
    </w:rPr>
  </w:style>
  <w:style w:type="paragraph" w:styleId="Fuzeile">
    <w:name w:val="footer"/>
    <w:basedOn w:val="Standard"/>
    <w:link w:val="FuzeileZchn"/>
    <w:uiPriority w:val="99"/>
    <w:rsid w:val="00E8588A"/>
    <w:pPr>
      <w:tabs>
        <w:tab w:val="center" w:pos="4536"/>
        <w:tab w:val="right" w:pos="9072"/>
      </w:tabs>
    </w:pPr>
  </w:style>
  <w:style w:type="character" w:customStyle="1" w:styleId="FuzeileZchn">
    <w:name w:val="Fußzeile Zchn"/>
    <w:basedOn w:val="Absatz-Standardschriftart"/>
    <w:link w:val="Fuzeile"/>
    <w:uiPriority w:val="99"/>
    <w:rsid w:val="00E8588A"/>
    <w:rPr>
      <w:rFonts w:ascii="Arial" w:hAnsi="Arial" w:cs="Arial"/>
      <w:sz w:val="24"/>
      <w:szCs w:val="24"/>
    </w:rPr>
  </w:style>
  <w:style w:type="paragraph" w:styleId="Listenabsatz">
    <w:name w:val="List Paragraph"/>
    <w:basedOn w:val="Standard"/>
    <w:uiPriority w:val="34"/>
    <w:qFormat/>
    <w:rsid w:val="00154D0D"/>
    <w:pPr>
      <w:ind w:left="720"/>
      <w:contextualSpacing/>
    </w:pPr>
  </w:style>
  <w:style w:type="table" w:styleId="Tabellenraster">
    <w:name w:val="Table Grid"/>
    <w:basedOn w:val="NormaleTabelle"/>
    <w:rsid w:val="00AF65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042"/>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41042"/>
    <w:pPr>
      <w:jc w:val="center"/>
    </w:pPr>
    <w:rPr>
      <w:rFonts w:ascii="Comic Sans MS" w:hAnsi="Comic Sans MS"/>
      <w:sz w:val="36"/>
    </w:rPr>
  </w:style>
  <w:style w:type="paragraph" w:styleId="Sprechblasentext">
    <w:name w:val="Balloon Text"/>
    <w:basedOn w:val="Standard"/>
    <w:link w:val="SprechblasentextZchn"/>
    <w:rsid w:val="000F6336"/>
    <w:rPr>
      <w:rFonts w:ascii="Tahoma" w:hAnsi="Tahoma" w:cs="Tahoma"/>
      <w:sz w:val="16"/>
      <w:szCs w:val="16"/>
    </w:rPr>
  </w:style>
  <w:style w:type="character" w:customStyle="1" w:styleId="SprechblasentextZchn">
    <w:name w:val="Sprechblasentext Zchn"/>
    <w:basedOn w:val="Absatz-Standardschriftart"/>
    <w:link w:val="Sprechblasentext"/>
    <w:rsid w:val="000F6336"/>
    <w:rPr>
      <w:rFonts w:ascii="Tahoma" w:hAnsi="Tahoma" w:cs="Tahoma"/>
      <w:sz w:val="16"/>
      <w:szCs w:val="16"/>
    </w:rPr>
  </w:style>
  <w:style w:type="paragraph" w:styleId="Kopfzeile">
    <w:name w:val="header"/>
    <w:basedOn w:val="Standard"/>
    <w:link w:val="KopfzeileZchn"/>
    <w:rsid w:val="00E8588A"/>
    <w:pPr>
      <w:tabs>
        <w:tab w:val="center" w:pos="4536"/>
        <w:tab w:val="right" w:pos="9072"/>
      </w:tabs>
    </w:pPr>
  </w:style>
  <w:style w:type="character" w:customStyle="1" w:styleId="KopfzeileZchn">
    <w:name w:val="Kopfzeile Zchn"/>
    <w:basedOn w:val="Absatz-Standardschriftart"/>
    <w:link w:val="Kopfzeile"/>
    <w:rsid w:val="00E8588A"/>
    <w:rPr>
      <w:rFonts w:ascii="Arial" w:hAnsi="Arial" w:cs="Arial"/>
      <w:sz w:val="24"/>
      <w:szCs w:val="24"/>
    </w:rPr>
  </w:style>
  <w:style w:type="paragraph" w:styleId="Fuzeile">
    <w:name w:val="footer"/>
    <w:basedOn w:val="Standard"/>
    <w:link w:val="FuzeileZchn"/>
    <w:uiPriority w:val="99"/>
    <w:rsid w:val="00E8588A"/>
    <w:pPr>
      <w:tabs>
        <w:tab w:val="center" w:pos="4536"/>
        <w:tab w:val="right" w:pos="9072"/>
      </w:tabs>
    </w:pPr>
  </w:style>
  <w:style w:type="character" w:customStyle="1" w:styleId="FuzeileZchn">
    <w:name w:val="Fußzeile Zchn"/>
    <w:basedOn w:val="Absatz-Standardschriftart"/>
    <w:link w:val="Fuzeile"/>
    <w:uiPriority w:val="99"/>
    <w:rsid w:val="00E8588A"/>
    <w:rPr>
      <w:rFonts w:ascii="Arial" w:hAnsi="Arial" w:cs="Arial"/>
      <w:sz w:val="24"/>
      <w:szCs w:val="24"/>
    </w:rPr>
  </w:style>
  <w:style w:type="paragraph" w:styleId="Listenabsatz">
    <w:name w:val="List Paragraph"/>
    <w:basedOn w:val="Standard"/>
    <w:uiPriority w:val="34"/>
    <w:qFormat/>
    <w:rsid w:val="00154D0D"/>
    <w:pPr>
      <w:ind w:left="720"/>
      <w:contextualSpacing/>
    </w:pPr>
  </w:style>
  <w:style w:type="table" w:styleId="Tabellenraster">
    <w:name w:val="Table Grid"/>
    <w:basedOn w:val="NormaleTabelle"/>
    <w:rsid w:val="00AF65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8393">
      <w:bodyDiv w:val="1"/>
      <w:marLeft w:val="0"/>
      <w:marRight w:val="0"/>
      <w:marTop w:val="0"/>
      <w:marBottom w:val="0"/>
      <w:divBdr>
        <w:top w:val="none" w:sz="0" w:space="0" w:color="auto"/>
        <w:left w:val="none" w:sz="0" w:space="0" w:color="auto"/>
        <w:bottom w:val="none" w:sz="0" w:space="0" w:color="auto"/>
        <w:right w:val="none" w:sz="0" w:space="0" w:color="auto"/>
      </w:divBdr>
    </w:div>
    <w:div w:id="318458094">
      <w:bodyDiv w:val="1"/>
      <w:marLeft w:val="0"/>
      <w:marRight w:val="0"/>
      <w:marTop w:val="0"/>
      <w:marBottom w:val="0"/>
      <w:divBdr>
        <w:top w:val="none" w:sz="0" w:space="0" w:color="auto"/>
        <w:left w:val="none" w:sz="0" w:space="0" w:color="auto"/>
        <w:bottom w:val="none" w:sz="0" w:space="0" w:color="auto"/>
        <w:right w:val="none" w:sz="0" w:space="0" w:color="auto"/>
      </w:divBdr>
    </w:div>
    <w:div w:id="19370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342C-D4E1-4A77-9EDB-2870D32D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Themenvorschlag – FüK –</vt:lpstr>
    </vt:vector>
  </TitlesOfParts>
  <Company>s</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Themenvorschlag – FüK –</dc:title>
  <dc:creator>joe</dc:creator>
  <cp:lastModifiedBy>Manuel Roth</cp:lastModifiedBy>
  <cp:revision>2</cp:revision>
  <cp:lastPrinted>2019-09-19T04:44:00Z</cp:lastPrinted>
  <dcterms:created xsi:type="dcterms:W3CDTF">2019-10-18T12:48:00Z</dcterms:created>
  <dcterms:modified xsi:type="dcterms:W3CDTF">2019-10-18T12:48:00Z</dcterms:modified>
</cp:coreProperties>
</file>